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SQ 7 příloha 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Formulář pro ZAZNAMENÁNÍ a VYŘÍZENÍ stížnosti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rHeight w:val="969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24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Datum přijetí:</w:t>
            </w:r>
          </w:p>
          <w:p w:rsidR="00000000" w:rsidDel="00000000" w:rsidP="00000000" w:rsidRDefault="00000000" w:rsidRPr="00000000" w14:paraId="00000008">
            <w:pPr>
              <w:spacing w:after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Kdo stížnost podává:</w:t>
            </w:r>
          </w:p>
          <w:p w:rsidR="00000000" w:rsidDel="00000000" w:rsidP="00000000" w:rsidRDefault="00000000" w:rsidRPr="00000000" w14:paraId="00000009">
            <w:pPr>
              <w:spacing w:after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Kdo stížnost přijal:</w:t>
            </w:r>
          </w:p>
          <w:p w:rsidR="00000000" w:rsidDel="00000000" w:rsidP="00000000" w:rsidRDefault="00000000" w:rsidRPr="00000000" w14:paraId="0000000A">
            <w:pPr>
              <w:spacing w:after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Komu byla stížnost předána k vyřízení a kdy:</w:t>
            </w:r>
          </w:p>
          <w:p w:rsidR="00000000" w:rsidDel="00000000" w:rsidP="00000000" w:rsidRDefault="00000000" w:rsidRPr="00000000" w14:paraId="0000000B">
            <w:pPr>
              <w:spacing w:after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Způsob podání stížnosti:</w:t>
            </w:r>
          </w:p>
        </w:tc>
      </w:tr>
      <w:tr>
        <w:trPr>
          <w:cantSplit w:val="0"/>
          <w:trHeight w:val="671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Předmět stížnosti: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1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240" w:before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Vyjádření stěžovatele:     souhlasím / nesouhlasím  se zaznamenaným předmětem stížnosti</w:t>
            </w:r>
          </w:p>
          <w:p w:rsidR="00000000" w:rsidDel="00000000" w:rsidP="00000000" w:rsidRDefault="00000000" w:rsidRPr="00000000" w14:paraId="0000000F">
            <w:pPr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podpis stěžovatele:</w:t>
            </w:r>
          </w:p>
          <w:p w:rsidR="00000000" w:rsidDel="00000000" w:rsidP="00000000" w:rsidRDefault="00000000" w:rsidRPr="00000000" w14:paraId="00000010">
            <w:pPr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podpis příjemce stížnosti: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podpis zaměstnance, kterému byla stížnost předána k vyřízení: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Výsledek řešení stížnosti s popisem kroků, které k němu vedly: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5293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(informace o přijatých opatřeních, popř. vysvětlení, proč přijata nebyla – stížnost neoprávněná/neprověřitelná.)</w:t>
              <w:tab/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bookmarkStart w:colFirst="0" w:colLast="0" w:name="_heading=h.l3zoowjmozxu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Kam je možné se obrátit v případě nespokojenosti s výsledkem vyřízení stížnosti:</w:t>
      </w:r>
    </w:p>
    <w:tbl>
      <w:tblPr>
        <w:tblStyle w:val="Table2"/>
        <w:tblW w:w="9067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215"/>
        <w:gridCol w:w="2926"/>
        <w:gridCol w:w="2926"/>
        <w:tblGridChange w:id="0">
          <w:tblGrid>
            <w:gridCol w:w="3215"/>
            <w:gridCol w:w="2926"/>
            <w:gridCol w:w="29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Krajský úřad Moravskoslezského kraje</w:t>
            </w:r>
          </w:p>
          <w:p w:rsidR="00000000" w:rsidDel="00000000" w:rsidP="00000000" w:rsidRDefault="00000000" w:rsidRPr="00000000" w14:paraId="0000002B">
            <w:pPr>
              <w:spacing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Odbor sociálních věcí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28. října 117</w:t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702 18 Ostrava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tel.: 595 622 222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2"/>
                  <w:szCs w:val="22"/>
                  <w:u w:val="single"/>
                  <w:rtl w:val="0"/>
                </w:rPr>
                <w:t xml:space="preserve">posta@msk.cz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24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Ministerstvo práce a sociálních věcí</w:t>
            </w:r>
          </w:p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before="12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Na Poříčním právu 1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Odbor sociálních služeb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128 01 Praha 2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tel.: 221 921 111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e-mail: 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sz w:val="22"/>
                  <w:szCs w:val="22"/>
                  <w:rtl w:val="0"/>
                </w:rPr>
                <w:t xml:space="preserve">posta@mpsv.cz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befor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Kancelář veřejného ochránce práv </w:t>
            </w:r>
          </w:p>
          <w:p w:rsidR="00000000" w:rsidDel="00000000" w:rsidP="00000000" w:rsidRDefault="00000000" w:rsidRPr="00000000" w14:paraId="0000003A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Údolní 39 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602 00 Brno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tel: 542 542 888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e-mail: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22"/>
                  <w:szCs w:val="22"/>
                  <w:u w:val="single"/>
                  <w:rtl w:val="0"/>
                </w:rPr>
                <w:t xml:space="preserve">podatelna@ochrance.cz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0"/>
        <w:gridCol w:w="3021"/>
        <w:gridCol w:w="3021"/>
        <w:tblGridChange w:id="0">
          <w:tblGrid>
            <w:gridCol w:w="3020"/>
            <w:gridCol w:w="3021"/>
            <w:gridCol w:w="302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Kdo stížnost podal: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Kdo stížnost přijal: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Kdo stížnost vyřizoval:</w:t>
            </w:r>
          </w:p>
        </w:tc>
      </w:tr>
      <w:tr>
        <w:trPr>
          <w:cantSplit w:val="0"/>
          <w:trHeight w:val="1313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podpis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podpis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podpis</w:t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odatelna@ochrance.cz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osta@msk.cz" TargetMode="External"/><Relationship Id="rId8" Type="http://schemas.openxmlformats.org/officeDocument/2006/relationships/hyperlink" Target="mailto:posta@mps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fTFr+VlOLP85BqXyokxeWxyq6g==">CgMxLjAyDmgubDN6b293am1venh1OAByITFiS00ycDZFRnlmS2ZmYlY1WW9iMldrall6eVlLOXR1UQ==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